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0"/>
          <w:szCs w:val="30"/>
        </w:rPr>
      </w:pPr>
      <w:r>
        <w:rPr>
          <w:rFonts w:hint="eastAsia"/>
          <w:b/>
          <w:bCs/>
          <w:sz w:val="30"/>
          <w:szCs w:val="30"/>
        </w:rPr>
        <w:t>物理学/物理学（师范）专业课程思政“四个一”试点项目简介</w:t>
      </w:r>
    </w:p>
    <w:p>
      <w:pPr>
        <w:jc w:val="center"/>
        <w:rPr>
          <w:rFonts w:hint="eastAsia"/>
          <w:b/>
          <w:bCs/>
          <w:sz w:val="30"/>
          <w:szCs w:val="30"/>
        </w:rPr>
      </w:pPr>
      <w:r>
        <w:rPr>
          <w:rFonts w:hint="eastAsia"/>
          <w:b/>
          <w:bCs/>
          <w:sz w:val="30"/>
          <w:szCs w:val="30"/>
        </w:rPr>
        <w:t>（综合类简介）</w:t>
      </w:r>
    </w:p>
    <w:p>
      <w:pPr>
        <w:rPr>
          <w:sz w:val="24"/>
          <w:szCs w:val="24"/>
        </w:rPr>
      </w:pPr>
      <w:r>
        <w:rPr>
          <w:rFonts w:hint="eastAsia"/>
          <w:sz w:val="24"/>
          <w:szCs w:val="24"/>
        </w:rPr>
        <w:t xml:space="preserve"> </w:t>
      </w:r>
      <w:r>
        <w:rPr>
          <w:rFonts w:hint="eastAsia"/>
          <w:b/>
          <w:bCs/>
          <w:sz w:val="24"/>
          <w:szCs w:val="24"/>
        </w:rPr>
        <w:t>一、深挖课程的思政元素</w:t>
      </w:r>
    </w:p>
    <w:p>
      <w:pPr>
        <w:keepNext w:val="0"/>
        <w:keepLines w:val="0"/>
        <w:pageBreakBefore w:val="0"/>
        <w:widowControl w:val="0"/>
        <w:kinsoku/>
        <w:wordWrap/>
        <w:overflowPunct/>
        <w:topLinePunct w:val="0"/>
        <w:autoSpaceDE/>
        <w:autoSpaceDN/>
        <w:bidi w:val="0"/>
        <w:adjustRightInd/>
        <w:snapToGrid/>
        <w:spacing w:before="156" w:beforeLines="50" w:after="157" w:afterLines="50"/>
        <w:ind w:firstLine="420" w:firstLineChars="200"/>
        <w:jc w:val="left"/>
        <w:textAlignment w:val="auto"/>
        <w:outlineLvl w:val="9"/>
        <w:rPr>
          <w:sz w:val="24"/>
          <w:szCs w:val="24"/>
        </w:rPr>
      </w:pPr>
      <w:r>
        <w:t xml:space="preserve"> </w:t>
      </w:r>
      <w:r>
        <w:rPr>
          <w:rFonts w:hint="eastAsia"/>
          <w:sz w:val="24"/>
          <w:szCs w:val="24"/>
        </w:rPr>
        <w:t>大部分理工</w:t>
      </w:r>
      <w:r>
        <w:rPr>
          <w:sz w:val="24"/>
          <w:szCs w:val="24"/>
        </w:rPr>
        <w:t>课程思政</w:t>
      </w:r>
      <w:r>
        <w:rPr>
          <w:rFonts w:hint="eastAsia"/>
          <w:sz w:val="24"/>
          <w:szCs w:val="24"/>
        </w:rPr>
        <w:t>内容过时</w:t>
      </w:r>
      <w:r>
        <w:rPr>
          <w:sz w:val="24"/>
          <w:szCs w:val="24"/>
        </w:rPr>
        <w:t>，即没有与思政教育深度融合的教材。教材是教学内容的载体，是实现教学目标的必要工具，因此，需要从课程思政视角出发对教材内容进行深度挖掘。大学专业课程的教材比较灵活，而所用教学书籍更新周期较长，很多内容老旧过时，尤其</w:t>
      </w:r>
      <w:r>
        <w:rPr>
          <w:rFonts w:hint="eastAsia"/>
          <w:sz w:val="24"/>
          <w:szCs w:val="24"/>
        </w:rPr>
        <w:t>缺少</w:t>
      </w:r>
      <w:r>
        <w:rPr>
          <w:sz w:val="24"/>
          <w:szCs w:val="24"/>
        </w:rPr>
        <w:t>贴近时政的内容。</w:t>
      </w:r>
      <w:r>
        <w:rPr>
          <w:rFonts w:hint="eastAsia"/>
          <w:sz w:val="24"/>
          <w:szCs w:val="24"/>
        </w:rPr>
        <w:t>例如：《量子力学》这门学科在建立和发展过程充分展现了科学思想、创新精神和科学态度，其理论和实验与人们对现实世界的普遍认知存在很大的差异，容易引起学生的好奇心和学习兴趣，因此在</w:t>
      </w:r>
      <w:r>
        <w:rPr>
          <w:rFonts w:hint="eastAsia" w:eastAsia="宋体"/>
          <w:sz w:val="24"/>
          <w:szCs w:val="24"/>
          <w:lang w:eastAsia="zh-CN"/>
        </w:rPr>
        <w:t>“</w:t>
      </w:r>
      <w:r>
        <w:rPr>
          <w:rFonts w:hint="eastAsia"/>
          <w:sz w:val="24"/>
          <w:szCs w:val="24"/>
        </w:rPr>
        <w:t>量子力学</w:t>
      </w:r>
      <w:r>
        <w:rPr>
          <w:rFonts w:hint="eastAsia" w:eastAsia="宋体"/>
          <w:sz w:val="24"/>
          <w:szCs w:val="24"/>
          <w:lang w:eastAsia="zh-CN"/>
        </w:rPr>
        <w:t>”</w:t>
      </w:r>
      <w:r>
        <w:rPr>
          <w:rFonts w:hint="eastAsia"/>
          <w:sz w:val="24"/>
          <w:szCs w:val="24"/>
        </w:rPr>
        <w:t>的课程教学中融入思政元素具有很强的可行性。《量子力学》中许多内容契合思政教育的理念，如</w:t>
      </w:r>
      <w:r>
        <w:rPr>
          <w:rFonts w:hint="eastAsia" w:eastAsia="宋体"/>
          <w:sz w:val="24"/>
          <w:szCs w:val="24"/>
          <w:lang w:eastAsia="zh-CN"/>
        </w:rPr>
        <w:t>“</w:t>
      </w:r>
      <w:r>
        <w:rPr>
          <w:rFonts w:hint="eastAsia"/>
          <w:sz w:val="24"/>
          <w:szCs w:val="24"/>
        </w:rPr>
        <w:t>粒子说</w:t>
      </w:r>
      <w:r>
        <w:rPr>
          <w:rFonts w:hint="eastAsia" w:eastAsia="宋体"/>
          <w:sz w:val="24"/>
          <w:szCs w:val="24"/>
          <w:lang w:eastAsia="zh-CN"/>
        </w:rPr>
        <w:t>”</w:t>
      </w:r>
      <w:r>
        <w:rPr>
          <w:rFonts w:hint="eastAsia"/>
          <w:sz w:val="24"/>
          <w:szCs w:val="24"/>
        </w:rPr>
        <w:t>理论的发展就体现否定之否定的辩证唯物主义哲学的基本思想。另外，近年来我国在</w:t>
      </w:r>
      <w:r>
        <w:rPr>
          <w:rFonts w:hint="eastAsia" w:eastAsia="宋体"/>
          <w:sz w:val="24"/>
          <w:szCs w:val="24"/>
          <w:lang w:eastAsia="zh-CN"/>
        </w:rPr>
        <w:t>“</w:t>
      </w:r>
      <w:r>
        <w:rPr>
          <w:rFonts w:hint="eastAsia"/>
          <w:sz w:val="24"/>
          <w:szCs w:val="24"/>
        </w:rPr>
        <w:t>墨子号</w:t>
      </w:r>
      <w:r>
        <w:rPr>
          <w:rFonts w:hint="eastAsia" w:eastAsia="宋体"/>
          <w:sz w:val="24"/>
          <w:szCs w:val="24"/>
          <w:lang w:eastAsia="zh-CN"/>
        </w:rPr>
        <w:t>”</w:t>
      </w:r>
      <w:r>
        <w:rPr>
          <w:rFonts w:hint="eastAsia"/>
          <w:sz w:val="24"/>
          <w:szCs w:val="24"/>
        </w:rPr>
        <w:t>、量子计算、量子通讯领域取得的快速进展对于树立本科生的爱国情操，建立本科生的文化自信有着不可或缺的教育意义。但是，所有的思政元素是零散的，如何深挖《量子力学》课程中的思政元素，同时对思政元素进行系统性地归纳总结，对课程进行规划设计，让思政元素有机地融合入专业教学的过程中。</w:t>
      </w:r>
    </w:p>
    <w:p>
      <w:pPr>
        <w:rPr>
          <w:b/>
          <w:bCs/>
          <w:sz w:val="24"/>
          <w:szCs w:val="24"/>
        </w:rPr>
      </w:pPr>
      <w:r>
        <w:rPr>
          <w:rFonts w:hint="eastAsia"/>
          <w:b/>
          <w:bCs/>
          <w:sz w:val="24"/>
          <w:szCs w:val="24"/>
        </w:rPr>
        <w:t>二、提升教师的思政能力</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jc w:val="left"/>
        <w:textAlignment w:val="auto"/>
        <w:outlineLvl w:val="9"/>
        <w:rPr>
          <w:rFonts w:hint="eastAsia" w:eastAsia="宋体"/>
          <w:sz w:val="24"/>
          <w:szCs w:val="24"/>
          <w:lang w:eastAsia="zh-CN"/>
        </w:rPr>
      </w:pPr>
      <w:r>
        <w:rPr>
          <w:rFonts w:hint="eastAsia"/>
          <w:sz w:val="24"/>
          <w:szCs w:val="24"/>
        </w:rPr>
        <w:t>目前很多教师在谈及思政教育的时候，通常认为在课前花几分钟时间进行思想政治教育。若采取这种形式会照成学生对思政教育的反感，对思政教育的推进造成负面的影响。如何在专业课程的教学过程中，把思政教育有机地融合进去，并达到润物细无声的效果，这是本项目重点要解决的问题。在量子理论中</w:t>
      </w:r>
      <w:r>
        <w:rPr>
          <w:rFonts w:hint="eastAsia" w:eastAsia="宋体"/>
          <w:sz w:val="24"/>
          <w:szCs w:val="24"/>
          <w:lang w:eastAsia="zh-CN"/>
        </w:rPr>
        <w:t>，</w:t>
      </w:r>
      <w:r>
        <w:rPr>
          <w:rFonts w:hint="eastAsia"/>
          <w:sz w:val="24"/>
          <w:szCs w:val="24"/>
        </w:rPr>
        <w:t>目前有很多问题还存在争议</w:t>
      </w:r>
      <w:r>
        <w:rPr>
          <w:rFonts w:hint="eastAsia" w:eastAsia="宋体"/>
          <w:sz w:val="24"/>
          <w:szCs w:val="24"/>
          <w:lang w:eastAsia="zh-CN"/>
        </w:rPr>
        <w:t>，</w:t>
      </w:r>
      <w:r>
        <w:rPr>
          <w:rFonts w:hint="eastAsia"/>
          <w:sz w:val="24"/>
          <w:szCs w:val="24"/>
        </w:rPr>
        <w:t>教学过程中</w:t>
      </w:r>
      <w:r>
        <w:rPr>
          <w:rFonts w:hint="eastAsia" w:eastAsia="宋体"/>
          <w:sz w:val="24"/>
          <w:szCs w:val="24"/>
          <w:lang w:eastAsia="zh-CN"/>
        </w:rPr>
        <w:t>，</w:t>
      </w:r>
      <w:r>
        <w:rPr>
          <w:rFonts w:hint="eastAsia"/>
          <w:sz w:val="24"/>
          <w:szCs w:val="24"/>
        </w:rPr>
        <w:t>学生提出的一些看似平常的问题</w:t>
      </w:r>
      <w:r>
        <w:rPr>
          <w:rFonts w:hint="eastAsia" w:eastAsia="宋体"/>
          <w:sz w:val="24"/>
          <w:szCs w:val="24"/>
          <w:lang w:eastAsia="zh-CN"/>
        </w:rPr>
        <w:t>，</w:t>
      </w:r>
      <w:r>
        <w:rPr>
          <w:rFonts w:hint="eastAsia"/>
          <w:sz w:val="24"/>
          <w:szCs w:val="24"/>
        </w:rPr>
        <w:t>可能正好触及到</w:t>
      </w:r>
      <w:r>
        <w:rPr>
          <w:rFonts w:hint="eastAsia" w:eastAsia="宋体"/>
          <w:sz w:val="24"/>
          <w:szCs w:val="24"/>
          <w:lang w:eastAsia="zh-CN"/>
        </w:rPr>
        <w:t>“</w:t>
      </w:r>
      <w:r>
        <w:rPr>
          <w:rFonts w:hint="eastAsia"/>
          <w:sz w:val="24"/>
          <w:szCs w:val="24"/>
        </w:rPr>
        <w:t>量子力学</w:t>
      </w:r>
      <w:r>
        <w:rPr>
          <w:rFonts w:hint="eastAsia" w:eastAsia="宋体"/>
          <w:sz w:val="24"/>
          <w:szCs w:val="24"/>
          <w:lang w:eastAsia="zh-CN"/>
        </w:rPr>
        <w:t>”</w:t>
      </w:r>
      <w:r>
        <w:rPr>
          <w:rFonts w:hint="eastAsia"/>
          <w:sz w:val="24"/>
          <w:szCs w:val="24"/>
        </w:rPr>
        <w:t>建立的基础或者是量子理论本质争议的核心。当遇到这种回答不上来或者没有确切答案的问题时</w:t>
      </w:r>
      <w:r>
        <w:rPr>
          <w:rFonts w:hint="eastAsia" w:eastAsia="宋体"/>
          <w:sz w:val="24"/>
          <w:szCs w:val="24"/>
          <w:lang w:eastAsia="zh-CN"/>
        </w:rPr>
        <w:t>，</w:t>
      </w:r>
      <w:r>
        <w:rPr>
          <w:rFonts w:hint="eastAsia"/>
          <w:sz w:val="24"/>
          <w:szCs w:val="24"/>
        </w:rPr>
        <w:t>教师应该本着实事求是的态度据实以告</w:t>
      </w:r>
      <w:r>
        <w:rPr>
          <w:rFonts w:hint="eastAsia" w:eastAsia="宋体"/>
          <w:sz w:val="24"/>
          <w:szCs w:val="24"/>
          <w:lang w:eastAsia="zh-CN"/>
        </w:rPr>
        <w:t>，</w:t>
      </w:r>
      <w:r>
        <w:rPr>
          <w:rFonts w:hint="eastAsia"/>
          <w:sz w:val="24"/>
          <w:szCs w:val="24"/>
        </w:rPr>
        <w:t>而不是不懂装懂或者敷衍了事。对于这类问题</w:t>
      </w:r>
      <w:r>
        <w:rPr>
          <w:rFonts w:hint="eastAsia" w:eastAsia="宋体"/>
          <w:sz w:val="24"/>
          <w:szCs w:val="24"/>
          <w:lang w:eastAsia="zh-CN"/>
        </w:rPr>
        <w:t>，</w:t>
      </w:r>
      <w:r>
        <w:rPr>
          <w:rFonts w:hint="eastAsia"/>
          <w:sz w:val="24"/>
          <w:szCs w:val="24"/>
        </w:rPr>
        <w:t>教师还应该向提出问题的学生提供参考书籍或者相关文献</w:t>
      </w:r>
      <w:r>
        <w:rPr>
          <w:rFonts w:hint="eastAsia" w:eastAsia="宋体"/>
          <w:sz w:val="24"/>
          <w:szCs w:val="24"/>
          <w:lang w:eastAsia="zh-CN"/>
        </w:rPr>
        <w:t>，</w:t>
      </w:r>
      <w:r>
        <w:rPr>
          <w:rFonts w:hint="eastAsia"/>
          <w:sz w:val="24"/>
          <w:szCs w:val="24"/>
        </w:rPr>
        <w:t>鼓励学生学会自己寻求答案或者形成个人的观点。面对学生的质疑</w:t>
      </w:r>
      <w:r>
        <w:rPr>
          <w:rFonts w:hint="eastAsia" w:eastAsia="宋体"/>
          <w:sz w:val="24"/>
          <w:szCs w:val="24"/>
          <w:lang w:eastAsia="zh-CN"/>
        </w:rPr>
        <w:t>，</w:t>
      </w:r>
      <w:r>
        <w:rPr>
          <w:rFonts w:hint="eastAsia"/>
          <w:sz w:val="24"/>
          <w:szCs w:val="24"/>
        </w:rPr>
        <w:t>教师还应营造出和而不同、兼容并包的学术氛围</w:t>
      </w:r>
      <w:r>
        <w:rPr>
          <w:rFonts w:hint="eastAsia" w:eastAsia="宋体"/>
          <w:sz w:val="24"/>
          <w:szCs w:val="24"/>
          <w:lang w:eastAsia="zh-CN"/>
        </w:rPr>
        <w:t>，</w:t>
      </w:r>
      <w:r>
        <w:rPr>
          <w:rFonts w:hint="eastAsia"/>
          <w:sz w:val="24"/>
          <w:szCs w:val="24"/>
        </w:rPr>
        <w:t>从而让师生平等讨论、互相启发、互相切磋、互相帮助、互相促进。同时</w:t>
      </w:r>
      <w:r>
        <w:rPr>
          <w:rFonts w:hint="eastAsia" w:eastAsia="宋体"/>
          <w:sz w:val="24"/>
          <w:szCs w:val="24"/>
          <w:lang w:eastAsia="zh-CN"/>
        </w:rPr>
        <w:t>，</w:t>
      </w:r>
      <w:r>
        <w:rPr>
          <w:rFonts w:hint="eastAsia"/>
          <w:sz w:val="24"/>
          <w:szCs w:val="24"/>
        </w:rPr>
        <w:t>教师自身对学生实事求是、对待学术不回避争议的态度本身也是以身作则进行思想政治教育的表现</w:t>
      </w:r>
      <w:r>
        <w:rPr>
          <w:rFonts w:hint="eastAsia" w:eastAsia="宋体"/>
          <w:sz w:val="24"/>
          <w:szCs w:val="24"/>
          <w:lang w:eastAsia="zh-CN"/>
        </w:rPr>
        <w:t>。</w:t>
      </w:r>
    </w:p>
    <w:p>
      <w:pPr>
        <w:rPr>
          <w:b/>
          <w:bCs/>
          <w:sz w:val="24"/>
          <w:szCs w:val="24"/>
        </w:rPr>
      </w:pPr>
      <w:r>
        <w:rPr>
          <w:rFonts w:hint="eastAsia"/>
          <w:b/>
          <w:bCs/>
          <w:sz w:val="24"/>
          <w:szCs w:val="24"/>
        </w:rPr>
        <w:t>三、课程思政的制度化要求</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left"/>
        <w:textAlignment w:val="auto"/>
        <w:outlineLvl w:val="9"/>
        <w:rPr>
          <w:sz w:val="24"/>
          <w:szCs w:val="24"/>
        </w:rPr>
      </w:pPr>
      <w:r>
        <w:rPr>
          <w:rFonts w:hint="eastAsia"/>
          <w:sz w:val="24"/>
          <w:szCs w:val="24"/>
        </w:rPr>
        <w:t xml:space="preserve"> </w:t>
      </w:r>
      <w:r>
        <w:rPr>
          <w:sz w:val="24"/>
          <w:szCs w:val="24"/>
        </w:rPr>
        <w:t xml:space="preserve">  </w:t>
      </w:r>
      <w:r>
        <w:rPr>
          <w:rFonts w:hint="eastAsia"/>
          <w:sz w:val="24"/>
          <w:szCs w:val="24"/>
        </w:rPr>
        <w:t>物理学（师范）专业在</w:t>
      </w:r>
      <w:r>
        <w:rPr>
          <w:rFonts w:hint="eastAsia" w:ascii="宋体" w:hAnsi="宋体" w:eastAsia="宋体" w:cs="宋体"/>
          <w:sz w:val="24"/>
          <w:szCs w:val="24"/>
          <w:lang w:val="en-US" w:eastAsia="zh-CN"/>
        </w:rPr>
        <w:t>2021</w:t>
      </w:r>
      <w:r>
        <w:rPr>
          <w:rFonts w:hint="eastAsia"/>
          <w:sz w:val="24"/>
          <w:szCs w:val="24"/>
        </w:rPr>
        <w:t>年</w:t>
      </w:r>
      <w:r>
        <w:rPr>
          <w:rFonts w:hint="eastAsia" w:ascii="宋体" w:hAnsi="宋体" w:eastAsia="宋体" w:cs="宋体"/>
          <w:sz w:val="24"/>
          <w:szCs w:val="24"/>
        </w:rPr>
        <w:t>5</w:t>
      </w:r>
      <w:r>
        <w:rPr>
          <w:rFonts w:hint="eastAsia"/>
          <w:sz w:val="24"/>
          <w:szCs w:val="24"/>
        </w:rPr>
        <w:t>月份经</w:t>
      </w:r>
      <w:bookmarkStart w:id="0" w:name="_GoBack"/>
      <w:bookmarkEnd w:id="0"/>
      <w:r>
        <w:rPr>
          <w:rFonts w:hint="eastAsia"/>
          <w:sz w:val="24"/>
          <w:szCs w:val="24"/>
        </w:rPr>
        <w:t>过教育部师范专业二级认证专家进校考察。专业认证中的课程体系对课程思政有严格的要求和详细的考核指标，其中师范生的师风师德和教育情怀与课程思政有着密切的关系。认证工作中关于课程思政的方案和成果对物理学专业的思政教育提供了本项目的前期研究基础。首先课程矩阵对师风师德和教育情怀等思政内容起着支撑的作用，学院有《</w:t>
      </w:r>
      <w:r>
        <w:rPr>
          <w:sz w:val="24"/>
          <w:szCs w:val="24"/>
        </w:rPr>
        <w:t>物理与光电工程学院课程目标达成情况评价实施管理办法</w:t>
      </w:r>
      <w:r>
        <w:rPr>
          <w:rFonts w:hint="eastAsia"/>
          <w:sz w:val="24"/>
          <w:szCs w:val="24"/>
        </w:rPr>
        <w:t>》从制度上保证课程思政元素的达成度。</w:t>
      </w: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r>
        <w:rPr>
          <w:sz w:val="24"/>
          <w:szCs w:val="24"/>
        </w:rPr>
        <w:drawing>
          <wp:anchor distT="0" distB="0" distL="114300" distR="114300" simplePos="0" relativeHeight="251658240" behindDoc="1" locked="0" layoutInCell="1" allowOverlap="1">
            <wp:simplePos x="0" y="0"/>
            <wp:positionH relativeFrom="column">
              <wp:posOffset>720090</wp:posOffset>
            </wp:positionH>
            <wp:positionV relativeFrom="paragraph">
              <wp:posOffset>176530</wp:posOffset>
            </wp:positionV>
            <wp:extent cx="3772535" cy="5551170"/>
            <wp:effectExtent l="0" t="0" r="0" b="0"/>
            <wp:wrapTight wrapText="bothSides">
              <wp:wrapPolygon>
                <wp:start x="0" y="0"/>
                <wp:lineTo x="0" y="21499"/>
                <wp:lineTo x="21487" y="21499"/>
                <wp:lineTo x="21487"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3772609" cy="5550877"/>
                    </a:xfrm>
                    <a:prstGeom prst="rect">
                      <a:avLst/>
                    </a:prstGeom>
                    <a:noFill/>
                    <a:ln>
                      <a:noFill/>
                    </a:ln>
                  </pic:spPr>
                </pic:pic>
              </a:graphicData>
            </a:graphic>
          </wp:anchor>
        </w:drawing>
      </w: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rFonts w:hint="eastAsia"/>
          <w:sz w:val="24"/>
          <w:szCs w:val="24"/>
        </w:rPr>
      </w:pPr>
    </w:p>
    <w:p>
      <w:pPr>
        <w:jc w:val="left"/>
        <w:rPr>
          <w:szCs w:val="21"/>
        </w:rPr>
      </w:pPr>
      <w:r>
        <w:rPr>
          <w:rFonts w:hint="eastAsia"/>
          <w:sz w:val="24"/>
          <w:szCs w:val="24"/>
        </w:rPr>
        <w:t xml:space="preserve"> </w:t>
      </w:r>
      <w:r>
        <w:rPr>
          <w:sz w:val="24"/>
          <w:szCs w:val="24"/>
        </w:rPr>
        <w:t xml:space="preserve">                      </w:t>
      </w:r>
      <w:r>
        <w:rPr>
          <w:rFonts w:hint="eastAsia"/>
          <w:szCs w:val="21"/>
        </w:rPr>
        <w:t>图</w:t>
      </w:r>
      <w:r>
        <w:rPr>
          <w:rFonts w:hint="eastAsia" w:ascii="宋体" w:hAnsi="宋体" w:eastAsia="宋体" w:cs="宋体"/>
          <w:szCs w:val="21"/>
        </w:rPr>
        <w:t>1</w:t>
      </w:r>
      <w:r>
        <w:rPr>
          <w:rFonts w:hint="eastAsia" w:ascii="宋体" w:hAnsi="宋体" w:eastAsia="宋体" w:cs="宋体"/>
          <w:szCs w:val="21"/>
          <w:lang w:val="en-US" w:eastAsia="zh-CN"/>
        </w:rPr>
        <w:t>.</w:t>
      </w:r>
      <w:r>
        <w:rPr>
          <w:rFonts w:hint="eastAsia"/>
          <w:szCs w:val="21"/>
        </w:rPr>
        <w:t>课程思政的制度</w:t>
      </w: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r>
        <w:rPr>
          <w:sz w:val="24"/>
          <w:szCs w:val="24"/>
        </w:rPr>
        <w:drawing>
          <wp:inline distT="0" distB="0" distL="0" distR="0">
            <wp:extent cx="5269230" cy="3921125"/>
            <wp:effectExtent l="0" t="0" r="7620"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69230" cy="3921125"/>
                    </a:xfrm>
                    <a:prstGeom prst="rect">
                      <a:avLst/>
                    </a:prstGeom>
                    <a:noFill/>
                    <a:ln>
                      <a:noFill/>
                    </a:ln>
                  </pic:spPr>
                </pic:pic>
              </a:graphicData>
            </a:graphic>
          </wp:inline>
        </w:drawing>
      </w:r>
    </w:p>
    <w:p>
      <w:pPr>
        <w:jc w:val="left"/>
        <w:rPr>
          <w:sz w:val="24"/>
          <w:szCs w:val="24"/>
        </w:rPr>
      </w:pPr>
      <w:r>
        <w:rPr>
          <w:rFonts w:hint="eastAsia"/>
          <w:sz w:val="24"/>
          <w:szCs w:val="24"/>
        </w:rPr>
        <w:t xml:space="preserve"> </w:t>
      </w:r>
      <w:r>
        <w:rPr>
          <w:sz w:val="24"/>
          <w:szCs w:val="24"/>
        </w:rPr>
        <w:t xml:space="preserve">           </w:t>
      </w:r>
      <w:r>
        <w:rPr>
          <w:rFonts w:hint="eastAsia"/>
          <w:sz w:val="24"/>
          <w:szCs w:val="24"/>
        </w:rPr>
        <w:t>图</w:t>
      </w: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sz w:val="24"/>
          <w:szCs w:val="24"/>
        </w:rPr>
        <w:t>课程体系对师德规范和教育情怀等毕业要求的支撑矩阵</w:t>
      </w:r>
    </w:p>
    <w:p>
      <w:pPr>
        <w:jc w:val="left"/>
        <w:rPr>
          <w:sz w:val="24"/>
          <w:szCs w:val="24"/>
        </w:rPr>
      </w:pPr>
      <w:r>
        <w:drawing>
          <wp:inline distT="0" distB="0" distL="0" distR="0">
            <wp:extent cx="5274310" cy="3519805"/>
            <wp:effectExtent l="0" t="0" r="2540"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274310" cy="3519805"/>
                    </a:xfrm>
                    <a:prstGeom prst="rect">
                      <a:avLst/>
                    </a:prstGeom>
                    <a:noFill/>
                    <a:ln>
                      <a:noFill/>
                    </a:ln>
                  </pic:spPr>
                </pic:pic>
              </a:graphicData>
            </a:graphic>
          </wp:inline>
        </w:drawing>
      </w:r>
    </w:p>
    <w:p>
      <w:pPr>
        <w:ind w:firstLine="720" w:firstLineChars="300"/>
        <w:jc w:val="left"/>
        <w:rPr>
          <w:sz w:val="24"/>
          <w:szCs w:val="24"/>
        </w:rPr>
      </w:pPr>
      <w:r>
        <w:rPr>
          <w:rFonts w:hint="eastAsia"/>
          <w:sz w:val="24"/>
          <w:szCs w:val="24"/>
        </w:rPr>
        <w:t>图</w:t>
      </w: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sz w:val="24"/>
          <w:szCs w:val="24"/>
        </w:rPr>
        <w:t>教育部专家指导熊建文教授对物理学师范专业建设</w:t>
      </w:r>
    </w:p>
    <w:p>
      <w:pPr>
        <w:jc w:val="left"/>
        <w:rPr>
          <w:sz w:val="24"/>
          <w:szCs w:val="24"/>
        </w:rPr>
      </w:pPr>
      <w:r>
        <w:rPr>
          <w:rFonts w:hint="eastAsia"/>
          <w:sz w:val="24"/>
          <w:szCs w:val="24"/>
        </w:rPr>
        <w:t xml:space="preserve"> </w:t>
      </w:r>
      <w:r>
        <w:drawing>
          <wp:inline distT="0" distB="0" distL="0" distR="0">
            <wp:extent cx="5274310" cy="3519805"/>
            <wp:effectExtent l="0" t="0" r="2540" b="444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274310" cy="3519805"/>
                    </a:xfrm>
                    <a:prstGeom prst="rect">
                      <a:avLst/>
                    </a:prstGeom>
                    <a:noFill/>
                    <a:ln>
                      <a:noFill/>
                    </a:ln>
                  </pic:spPr>
                </pic:pic>
              </a:graphicData>
            </a:graphic>
          </wp:inline>
        </w:drawing>
      </w:r>
    </w:p>
    <w:p>
      <w:pPr>
        <w:jc w:val="left"/>
        <w:rPr>
          <w:rFonts w:hint="eastAsia"/>
          <w:sz w:val="24"/>
          <w:szCs w:val="24"/>
        </w:rPr>
      </w:pPr>
      <w:r>
        <w:rPr>
          <w:rFonts w:hint="eastAsia"/>
          <w:sz w:val="24"/>
          <w:szCs w:val="24"/>
        </w:rPr>
        <w:t xml:space="preserve"> </w:t>
      </w:r>
      <w:r>
        <w:rPr>
          <w:sz w:val="24"/>
          <w:szCs w:val="24"/>
        </w:rPr>
        <w:t xml:space="preserve">    </w:t>
      </w:r>
      <w:r>
        <w:rPr>
          <w:rFonts w:hint="eastAsia"/>
          <w:sz w:val="24"/>
          <w:szCs w:val="24"/>
        </w:rPr>
        <w:t>图</w:t>
      </w: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sz w:val="24"/>
          <w:szCs w:val="24"/>
        </w:rPr>
        <w:t>李清泉校长听取教育部专家对物理学师范建设的意见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E4B"/>
    <w:rsid w:val="002A3E4B"/>
    <w:rsid w:val="00466334"/>
    <w:rsid w:val="004D4EC0"/>
    <w:rsid w:val="007128BC"/>
    <w:rsid w:val="00810270"/>
    <w:rsid w:val="00950897"/>
    <w:rsid w:val="009A077A"/>
    <w:rsid w:val="00A56EF3"/>
    <w:rsid w:val="00B720DD"/>
    <w:rsid w:val="00C067A7"/>
    <w:rsid w:val="07FF6EE0"/>
    <w:rsid w:val="44221D7D"/>
    <w:rsid w:val="580F08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qFormat/>
    <w:uiPriority w:val="99"/>
    <w:rPr>
      <w:sz w:val="18"/>
      <w:szCs w:val="18"/>
    </w:rPr>
  </w:style>
  <w:style w:type="character" w:customStyle="1" w:styleId="7">
    <w:name w:val="页脚 字符"/>
    <w:basedOn w:val="4"/>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669</Words>
  <Characters>669</Characters>
  <Lines>23</Lines>
  <Paragraphs>8</Paragraphs>
  <TotalTime>3</TotalTime>
  <ScaleCrop>false</ScaleCrop>
  <LinksUpToDate>false</LinksUpToDate>
  <CharactersWithSpaces>1330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2021-11-10T05:57:00Z</dcterms:created>
  <dc:creator>Yu Yunjin</dc:creator>
  <cp:lastModifiedBy>Administrator</cp:lastModifiedBy>
  <dcterms:modified xsi:type="dcterms:W3CDTF">2021-11-16T01:28:27Z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